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8A2" w:rsidRPr="00762836" w:rsidRDefault="001918A2" w:rsidP="001918A2">
      <w:pPr>
        <w:jc w:val="right"/>
        <w:rPr>
          <w:b/>
        </w:rPr>
      </w:pPr>
      <w:r w:rsidRPr="00762836">
        <w:rPr>
          <w:b/>
        </w:rPr>
        <w:t>Приложение № 2</w:t>
      </w:r>
    </w:p>
    <w:p w:rsidR="001918A2" w:rsidRDefault="001918A2" w:rsidP="001918A2">
      <w:pPr>
        <w:jc w:val="right"/>
        <w:rPr>
          <w:b/>
        </w:rPr>
      </w:pPr>
    </w:p>
    <w:p w:rsidR="001918A2" w:rsidRDefault="001918A2" w:rsidP="001918A2">
      <w:pPr>
        <w:jc w:val="center"/>
        <w:rPr>
          <w:b/>
        </w:rPr>
      </w:pPr>
      <w:r w:rsidRPr="00C765AE">
        <w:rPr>
          <w:b/>
        </w:rPr>
        <w:t>Описание механизма практики по реализации норм законодательства в сфере осуществления закупок</w:t>
      </w:r>
      <w:r w:rsidRPr="00AA1041">
        <w:rPr>
          <w:b/>
        </w:rPr>
        <w:t xml:space="preserve"> </w:t>
      </w:r>
    </w:p>
    <w:p w:rsidR="001918A2" w:rsidRDefault="001918A2" w:rsidP="00896E5C">
      <w:pPr>
        <w:rPr>
          <w:b/>
        </w:rPr>
      </w:pPr>
    </w:p>
    <w:p w:rsidR="00826005" w:rsidRDefault="001918A2" w:rsidP="001918A2">
      <w:pPr>
        <w:jc w:val="center"/>
        <w:rPr>
          <w:b/>
        </w:rPr>
      </w:pPr>
      <w:r w:rsidRPr="001918A2">
        <w:rPr>
          <w:b/>
        </w:rPr>
        <w:t>«</w:t>
      </w:r>
      <w:proofErr w:type="spellStart"/>
      <w:r w:rsidR="009921E9" w:rsidRPr="009921E9">
        <w:rPr>
          <w:b/>
          <w:bCs/>
        </w:rPr>
        <w:t>Импортозамещение</w:t>
      </w:r>
      <w:proofErr w:type="spellEnd"/>
      <w:r w:rsidR="009921E9" w:rsidRPr="009921E9">
        <w:rPr>
          <w:b/>
          <w:bCs/>
        </w:rPr>
        <w:t xml:space="preserve"> государственного заказа с привлечением инструментов ГИСП</w:t>
      </w:r>
      <w:r w:rsidRPr="001918A2">
        <w:rPr>
          <w:b/>
        </w:rPr>
        <w:t>»</w:t>
      </w:r>
    </w:p>
    <w:p w:rsidR="001918A2" w:rsidRDefault="001918A2" w:rsidP="001918A2"/>
    <w:p w:rsidR="001918A2" w:rsidRDefault="001F439E" w:rsidP="00164C88">
      <w:pPr>
        <w:spacing w:line="312" w:lineRule="auto"/>
        <w:ind w:firstLine="709"/>
        <w:jc w:val="both"/>
      </w:pPr>
      <w:r>
        <w:t xml:space="preserve">В целях реализации </w:t>
      </w:r>
      <w:r w:rsidR="009801E2" w:rsidRPr="00BB45AB">
        <w:t>Правительством Нижегородской области</w:t>
      </w:r>
      <w:r w:rsidR="009801E2">
        <w:t xml:space="preserve"> </w:t>
      </w:r>
      <w:r>
        <w:t xml:space="preserve">государственной политики в сфере </w:t>
      </w:r>
      <w:r w:rsidR="009801E2">
        <w:t>импортозамещения</w:t>
      </w:r>
      <w:r w:rsidR="00791F4D">
        <w:t xml:space="preserve"> и кооперации </w:t>
      </w:r>
      <w:r w:rsidR="00791F4D">
        <w:br/>
      </w:r>
      <w:r w:rsidR="001918A2" w:rsidRPr="00BB45AB">
        <w:t>27 октября 2017 г</w:t>
      </w:r>
      <w:r w:rsidR="00632B45">
        <w:t>.</w:t>
      </w:r>
      <w:r w:rsidR="001918A2" w:rsidRPr="00BB45AB">
        <w:t xml:space="preserve"> утверждена Дорожная карта мероприятий по повышению конкурентоспособности продукции предприятий, созданию условий развития существующих и открытия новых производственных предприятий Нижегородской области</w:t>
      </w:r>
      <w:r w:rsidR="00324D9A">
        <w:t xml:space="preserve"> (далее – Д</w:t>
      </w:r>
      <w:r w:rsidR="001918A2">
        <w:t>орожная карта)</w:t>
      </w:r>
      <w:r w:rsidR="001918A2" w:rsidRPr="00BB45AB">
        <w:t xml:space="preserve">. </w:t>
      </w:r>
      <w:r w:rsidR="009801E2">
        <w:t>При разработке Дорожной карты учтены предложения и мнения как государственных заказчиков, так и производителей.</w:t>
      </w:r>
    </w:p>
    <w:p w:rsidR="00605B36" w:rsidRDefault="00605B36" w:rsidP="00164C88">
      <w:pPr>
        <w:spacing w:line="312" w:lineRule="auto"/>
        <w:ind w:firstLine="709"/>
        <w:jc w:val="both"/>
      </w:pPr>
      <w:r w:rsidRPr="00605B36">
        <w:t>Дорожная карта</w:t>
      </w:r>
      <w:r w:rsidRPr="00605B36">
        <w:rPr>
          <w:color w:val="000000"/>
        </w:rPr>
        <w:t xml:space="preserve"> предусматривает организацию прямого диалога государственных заказчиков и производителей, а также продвижение продукции нижегородских предприятий с помощью </w:t>
      </w:r>
      <w:r w:rsidR="009801E2">
        <w:rPr>
          <w:color w:val="000000"/>
        </w:rPr>
        <w:t xml:space="preserve">инструментов </w:t>
      </w:r>
      <w:r w:rsidRPr="00605B36">
        <w:t>государственной информационной системы промышленности (далее – ГИСП)</w:t>
      </w:r>
      <w:r w:rsidR="007C3E30">
        <w:t xml:space="preserve"> через систему прозрачного электронного документооборота.</w:t>
      </w:r>
    </w:p>
    <w:p w:rsidR="00791F4D" w:rsidRDefault="00791F4D" w:rsidP="00164C88">
      <w:pPr>
        <w:spacing w:line="312" w:lineRule="auto"/>
        <w:ind w:firstLine="709"/>
        <w:jc w:val="both"/>
      </w:pPr>
      <w:r>
        <w:t>Так, промышленные предприятия-производители</w:t>
      </w:r>
      <w:r w:rsidR="007C3E30">
        <w:t xml:space="preserve"> и</w:t>
      </w:r>
      <w:r>
        <w:t xml:space="preserve"> </w:t>
      </w:r>
      <w:r w:rsidR="007C3E30">
        <w:t xml:space="preserve">представителям бизнес-сообщества </w:t>
      </w:r>
      <w:r>
        <w:t xml:space="preserve">уже на этапе планирования регионального государственного заказа, путем </w:t>
      </w:r>
      <w:r w:rsidRPr="00F958DC">
        <w:t xml:space="preserve">детализации </w:t>
      </w:r>
      <w:r w:rsidR="007D7529">
        <w:t xml:space="preserve">заказчиками </w:t>
      </w:r>
      <w:r w:rsidRPr="00F958DC">
        <w:t>планов-графиков закупок до конкретных номенклатурных позиций с применением номенклатурного перечня товаров, созданного в ГИСП</w:t>
      </w:r>
      <w:r>
        <w:t>, получили возможность ознакомиться с</w:t>
      </w:r>
      <w:r w:rsidR="007D7529">
        <w:t xml:space="preserve"> планируемыми</w:t>
      </w:r>
      <w:r>
        <w:t xml:space="preserve"> закупками для нужд Нижегородской области.</w:t>
      </w:r>
    </w:p>
    <w:p w:rsidR="006A6385" w:rsidRPr="00605B36" w:rsidRDefault="007C3E30" w:rsidP="00164C88">
      <w:pPr>
        <w:spacing w:line="312" w:lineRule="auto"/>
        <w:ind w:firstLine="709"/>
        <w:jc w:val="both"/>
      </w:pPr>
      <w:r>
        <w:t xml:space="preserve">Кроме того, в целях повышения прозрачности закупочного процесса на территории региона </w:t>
      </w:r>
      <w:r w:rsidR="00164C88">
        <w:t>промышленные предприятия-производители в качестве экспертов получили возможность участвовать при формировании заказчиком технического задания закупаемой продукции и давать рекомендации, направленные на расширение конкуренции путем исключения из технического задания заказчика завышенных требований и характеристик закупаемой продукции.</w:t>
      </w:r>
    </w:p>
    <w:p w:rsidR="006A7BB6" w:rsidRDefault="00F9673D" w:rsidP="00164C88">
      <w:pPr>
        <w:spacing w:line="312" w:lineRule="auto"/>
        <w:ind w:firstLine="709"/>
        <w:jc w:val="both"/>
        <w:rPr>
          <w:bCs/>
          <w:color w:val="000000"/>
          <w:spacing w:val="3"/>
        </w:rPr>
      </w:pPr>
      <w:r>
        <w:lastRenderedPageBreak/>
        <w:t xml:space="preserve">В рамках организации межведомственного взаимодействия от каждого </w:t>
      </w:r>
      <w:r w:rsidR="00B24443">
        <w:t xml:space="preserve">министерства и </w:t>
      </w:r>
      <w:r>
        <w:t>ведомства</w:t>
      </w:r>
      <w:r w:rsidR="00014BB2">
        <w:t xml:space="preserve"> Нижегородской области</w:t>
      </w:r>
      <w:r w:rsidR="00B24443">
        <w:t>, а также от подведомственных организаций</w:t>
      </w:r>
      <w:r>
        <w:t xml:space="preserve"> назначены ответственные за реализацию пилотного проекта </w:t>
      </w:r>
      <w:r w:rsidR="00B24443">
        <w:t xml:space="preserve">по </w:t>
      </w:r>
      <w:r w:rsidR="0086424C">
        <w:t>внедрению и исполнению</w:t>
      </w:r>
      <w:r w:rsidR="00B24443">
        <w:t xml:space="preserve"> </w:t>
      </w:r>
      <w:r w:rsidR="00B24443" w:rsidRPr="00B24443">
        <w:rPr>
          <w:bCs/>
          <w:color w:val="000000"/>
          <w:spacing w:val="3"/>
        </w:rPr>
        <w:t>дорожной карты повышения конкурентоспособности предприятий региона</w:t>
      </w:r>
      <w:r w:rsidR="00F16ABA">
        <w:rPr>
          <w:bCs/>
          <w:color w:val="000000"/>
          <w:spacing w:val="3"/>
        </w:rPr>
        <w:t xml:space="preserve"> (далее – пилотный проект)</w:t>
      </w:r>
      <w:r w:rsidR="00B24443">
        <w:rPr>
          <w:bCs/>
          <w:color w:val="000000"/>
          <w:spacing w:val="3"/>
        </w:rPr>
        <w:t>.</w:t>
      </w:r>
      <w:r w:rsidR="00F2472B">
        <w:rPr>
          <w:bCs/>
          <w:color w:val="000000"/>
          <w:spacing w:val="3"/>
        </w:rPr>
        <w:t xml:space="preserve"> Все ответственные </w:t>
      </w:r>
      <w:r w:rsidR="00F2472B">
        <w:t>прошли</w:t>
      </w:r>
      <w:r w:rsidR="00F2472B" w:rsidRPr="008A0D51">
        <w:t xml:space="preserve"> обучение по использованию торговой площадки </w:t>
      </w:r>
      <w:r w:rsidR="00605B36">
        <w:t>ГИСП</w:t>
      </w:r>
      <w:r w:rsidR="00F2472B" w:rsidRPr="008A0D51">
        <w:t xml:space="preserve"> для размещения государственного заказа в рамках </w:t>
      </w:r>
      <w:r w:rsidR="00F2472B">
        <w:rPr>
          <w:rFonts w:eastAsiaTheme="minorHAnsi"/>
          <w:lang w:eastAsia="en-US"/>
        </w:rPr>
        <w:t>Федеральн</w:t>
      </w:r>
      <w:r w:rsidR="000F27D2">
        <w:rPr>
          <w:rFonts w:eastAsiaTheme="minorHAnsi"/>
          <w:lang w:eastAsia="en-US"/>
        </w:rPr>
        <w:t>ых</w:t>
      </w:r>
      <w:r w:rsidR="00F2472B">
        <w:rPr>
          <w:rFonts w:eastAsiaTheme="minorHAnsi"/>
          <w:lang w:eastAsia="en-US"/>
        </w:rPr>
        <w:t xml:space="preserve"> закон</w:t>
      </w:r>
      <w:r w:rsidR="000F27D2">
        <w:rPr>
          <w:rFonts w:eastAsiaTheme="minorHAnsi"/>
          <w:lang w:eastAsia="en-US"/>
        </w:rPr>
        <w:t>ов</w:t>
      </w:r>
      <w:r w:rsidR="00F2472B">
        <w:rPr>
          <w:rFonts w:eastAsiaTheme="minorHAnsi"/>
          <w:lang w:eastAsia="en-US"/>
        </w:rPr>
        <w:t xml:space="preserve"> от 5 апреля 2013 г. № 44-ФЗ «О контрактной системе в сфере закупок товаров, работ, услуг для обеспечения государственных и муниципальных нужд» (далее – Закон</w:t>
      </w:r>
      <w:r w:rsidR="00014BB2">
        <w:rPr>
          <w:rFonts w:eastAsiaTheme="minorHAnsi"/>
          <w:lang w:eastAsia="en-US"/>
        </w:rPr>
        <w:t xml:space="preserve"> </w:t>
      </w:r>
      <w:r w:rsidR="00F2472B">
        <w:rPr>
          <w:rFonts w:eastAsiaTheme="minorHAnsi"/>
          <w:lang w:eastAsia="en-US"/>
        </w:rPr>
        <w:t>№ 44-ФЗ) и от 18 июля 2011 г. № 223-ФЗ «О закупках товаров, работ, услуг отдельными видами юридических лиц» (далее – Закона № 223-ФЗ).</w:t>
      </w:r>
    </w:p>
    <w:p w:rsidR="00A20306" w:rsidRDefault="003C553C" w:rsidP="00164C88">
      <w:pPr>
        <w:spacing w:line="312" w:lineRule="auto"/>
        <w:ind w:firstLine="709"/>
        <w:jc w:val="both"/>
      </w:pPr>
      <w:r>
        <w:t xml:space="preserve">Куратором </w:t>
      </w:r>
      <w:r>
        <w:rPr>
          <w:bCs/>
          <w:color w:val="000000"/>
          <w:spacing w:val="3"/>
        </w:rPr>
        <w:t>пилотного проекта</w:t>
      </w:r>
      <w:r>
        <w:t xml:space="preserve"> на федеральном уровне выступило ФГАУ «</w:t>
      </w:r>
      <w:r w:rsidRPr="00EF1E02">
        <w:t>Российский фонд технологического развития</w:t>
      </w:r>
      <w:r>
        <w:t>»</w:t>
      </w:r>
      <w:r w:rsidR="007475D9">
        <w:t xml:space="preserve"> (Фонд развития промышленности Российской Федерации»)</w:t>
      </w:r>
      <w:bookmarkStart w:id="0" w:name="_GoBack"/>
      <w:bookmarkEnd w:id="0"/>
      <w:r>
        <w:t xml:space="preserve">. </w:t>
      </w:r>
      <w:r w:rsidR="00B24443">
        <w:rPr>
          <w:bCs/>
          <w:color w:val="000000"/>
          <w:spacing w:val="3"/>
        </w:rPr>
        <w:t xml:space="preserve">В установленные Дорожной картой сроки определены региональные органы исполнительной власти, координирующие </w:t>
      </w:r>
      <w:r w:rsidR="00B24443">
        <w:t>реализацию мероприятий Дорожной карты.</w:t>
      </w:r>
    </w:p>
    <w:p w:rsidR="00B24443" w:rsidRDefault="00A05609" w:rsidP="00164C88">
      <w:pPr>
        <w:spacing w:line="312" w:lineRule="auto"/>
        <w:ind w:firstLine="709"/>
        <w:jc w:val="both"/>
      </w:pPr>
      <w:r>
        <w:t>Так, о</w:t>
      </w:r>
      <w:r w:rsidR="00B24443">
        <w:t>сновным координатором определено министерство промышленности, торговли и предпринимательства Нижегородской области. Координатором в области закупочной деятельности определено министерство экономики и конкурентной политики</w:t>
      </w:r>
      <w:r w:rsidR="003343A1">
        <w:t xml:space="preserve"> Нижегородской области (далее переименовано в министерство экономического развития и инвестиций Нижегородской области)</w:t>
      </w:r>
      <w:r w:rsidR="00B24443">
        <w:t xml:space="preserve">, перед которым </w:t>
      </w:r>
      <w:r w:rsidR="003343A1">
        <w:t>ставилась</w:t>
      </w:r>
      <w:r w:rsidR="00B24443">
        <w:t xml:space="preserve"> задача </w:t>
      </w:r>
      <w:proofErr w:type="gramStart"/>
      <w:r w:rsidR="00B24443">
        <w:t>трансформации</w:t>
      </w:r>
      <w:proofErr w:type="gramEnd"/>
      <w:r w:rsidR="00B24443">
        <w:t xml:space="preserve"> существующей региональной контрактной системы в сфере закупок с учетом мероприятий по внедрению </w:t>
      </w:r>
      <w:r w:rsidR="000F27D2">
        <w:t xml:space="preserve">инструментов </w:t>
      </w:r>
      <w:r w:rsidR="00F2472B">
        <w:t>ГИСП.</w:t>
      </w:r>
    </w:p>
    <w:p w:rsidR="006A7BB6" w:rsidRDefault="00B24443" w:rsidP="00164C88">
      <w:pPr>
        <w:spacing w:line="312" w:lineRule="auto"/>
        <w:ind w:firstLine="709"/>
        <w:jc w:val="both"/>
      </w:pPr>
      <w:r>
        <w:t xml:space="preserve">До внедрения </w:t>
      </w:r>
      <w:r w:rsidR="0086424C">
        <w:t xml:space="preserve">данного пилотного проекта в регионе существовала следующая </w:t>
      </w:r>
      <w:r w:rsidR="00F12A9D">
        <w:t>прозрачная система, регулирующая контрактные взаимоотношения при осуществлении закупок для государственных и муниципальных нужд:</w:t>
      </w:r>
    </w:p>
    <w:p w:rsidR="0031496D" w:rsidRDefault="00F12A9D" w:rsidP="00164C88">
      <w:pPr>
        <w:spacing w:line="312" w:lineRule="auto"/>
        <w:ind w:firstLine="709"/>
        <w:jc w:val="both"/>
      </w:pPr>
      <w:r>
        <w:t xml:space="preserve">В регионе организована работа по исключению случаев завышения начальной (максимальной) цены контракта </w:t>
      </w:r>
      <w:r w:rsidRPr="008B6952">
        <w:t xml:space="preserve">при обосновании цены контракта </w:t>
      </w:r>
      <w:r>
        <w:t xml:space="preserve">с применением системы </w:t>
      </w:r>
      <w:r w:rsidRPr="00FB682C">
        <w:t xml:space="preserve">формирования рекомендуемых предельных (максимальных) цен на товары, работы, услуги для государственных нужд </w:t>
      </w:r>
      <w:r w:rsidRPr="00FB682C">
        <w:lastRenderedPageBreak/>
        <w:t>Нижегородской области, нужд государственных бюджетных и автономных уч</w:t>
      </w:r>
      <w:r w:rsidR="0031496D">
        <w:t>реждений Нижегородской области.</w:t>
      </w:r>
    </w:p>
    <w:p w:rsidR="00F12A9D" w:rsidRDefault="00F12A9D" w:rsidP="00164C88">
      <w:pPr>
        <w:spacing w:line="312" w:lineRule="auto"/>
        <w:ind w:firstLine="709"/>
        <w:jc w:val="both"/>
      </w:pPr>
      <w:r>
        <w:t xml:space="preserve">Применение такого механизма направлено на снижение </w:t>
      </w:r>
      <w:r w:rsidRPr="008B6952">
        <w:t>возможност</w:t>
      </w:r>
      <w:r>
        <w:t>и</w:t>
      </w:r>
      <w:r w:rsidRPr="008B6952">
        <w:t xml:space="preserve"> демпинга цены контракта</w:t>
      </w:r>
      <w:r>
        <w:t xml:space="preserve"> при проведении процедуры торгов. В случае выявления факта снижения цены контракты на 25% и более, поводится проверка и анализ причин такого снижения с последующей корректировкой методики формирования цены.</w:t>
      </w:r>
      <w:r w:rsidRPr="00B32F95">
        <w:t xml:space="preserve"> </w:t>
      </w:r>
    </w:p>
    <w:p w:rsidR="00F12A9D" w:rsidRDefault="00F12A9D" w:rsidP="00164C88">
      <w:pPr>
        <w:spacing w:line="312" w:lineRule="auto"/>
        <w:ind w:firstLine="709"/>
        <w:jc w:val="both"/>
      </w:pPr>
      <w:r>
        <w:t>Важным</w:t>
      </w:r>
      <w:r w:rsidR="00383CF0">
        <w:t>и</w:t>
      </w:r>
      <w:r>
        <w:t xml:space="preserve"> </w:t>
      </w:r>
      <w:r w:rsidRPr="00B32F95">
        <w:t>инструмент</w:t>
      </w:r>
      <w:r w:rsidR="00383CF0">
        <w:t>ами</w:t>
      </w:r>
      <w:r w:rsidRPr="00B32F95">
        <w:t>, позволяющим</w:t>
      </w:r>
      <w:r w:rsidR="003343A1">
        <w:t>и</w:t>
      </w:r>
      <w:r w:rsidRPr="00B32F95">
        <w:t xml:space="preserve"> повысить эффективность</w:t>
      </w:r>
      <w:r>
        <w:t xml:space="preserve"> </w:t>
      </w:r>
      <w:r w:rsidRPr="00B32F95">
        <w:t>закупок</w:t>
      </w:r>
      <w:r w:rsidR="0031496D">
        <w:t xml:space="preserve"> на уровне региона </w:t>
      </w:r>
      <w:r w:rsidRPr="00B32F95">
        <w:t xml:space="preserve">и снизить коррупционные </w:t>
      </w:r>
      <w:r>
        <w:t>риски</w:t>
      </w:r>
      <w:r w:rsidR="00383CF0">
        <w:t>, являю</w:t>
      </w:r>
      <w:r w:rsidRPr="00B32F95">
        <w:t xml:space="preserve">тся </w:t>
      </w:r>
      <w:r>
        <w:t>централизация</w:t>
      </w:r>
      <w:r w:rsidRPr="00B32F95">
        <w:t xml:space="preserve"> системы конкурентного отбора поставщиков</w:t>
      </w:r>
      <w:r>
        <w:t xml:space="preserve"> (подрядчиков, исполнителей) через уполномоченное учреждение ГКУ НО «Центр размещения заказа Нижегородской области»</w:t>
      </w:r>
      <w:r w:rsidR="00F00CBE">
        <w:t>, подведомственное министерству экономического развития и инвестиций Нижегородской области,</w:t>
      </w:r>
      <w:r>
        <w:t xml:space="preserve"> </w:t>
      </w:r>
      <w:r w:rsidRPr="00B32F95">
        <w:t>и оперативн</w:t>
      </w:r>
      <w:r>
        <w:t>ая</w:t>
      </w:r>
      <w:r w:rsidRPr="00B32F95">
        <w:t xml:space="preserve"> систем</w:t>
      </w:r>
      <w:r>
        <w:t>а</w:t>
      </w:r>
      <w:r w:rsidRPr="00B32F95">
        <w:t xml:space="preserve"> мониторинга </w:t>
      </w:r>
      <w:r>
        <w:t>исполнения</w:t>
      </w:r>
      <w:r w:rsidRPr="00B32F95">
        <w:t xml:space="preserve"> контрактов</w:t>
      </w:r>
      <w:r>
        <w:t xml:space="preserve">, проводимого </w:t>
      </w:r>
      <w:r w:rsidRPr="00C55F56">
        <w:t>ГКУ НО «Агентство по развитию производства, кооперации и конкуренции»</w:t>
      </w:r>
      <w:r w:rsidR="00F00CBE">
        <w:t>, подведомственным министерству промышленности, торговли и предпринимательства Нижегородской области.</w:t>
      </w:r>
    </w:p>
    <w:p w:rsidR="00F12A9D" w:rsidRDefault="00383CF0" w:rsidP="00164C88">
      <w:pPr>
        <w:spacing w:line="312" w:lineRule="auto"/>
        <w:ind w:firstLine="709"/>
        <w:jc w:val="both"/>
      </w:pPr>
      <w:r>
        <w:t xml:space="preserve">Под централизацию закупок попадают закупки для нужд государственных заказчиков, государственных бюджетных учреждений с начальной (максимальной) ценой контракта свыше 1 млн. рублей (при проведении аукциона) и вне зависимости от цены контакта (при проведении конкурса), а также закупки для нужд муниципальных заказчиков, муниципальных бюджетных учреждений по определенным видам работ (строительство объектов, капитальный ремонт, </w:t>
      </w:r>
      <w:r w:rsidRPr="00547F2D">
        <w:t>ремонт автомобильных дорог</w:t>
      </w:r>
      <w:r>
        <w:t xml:space="preserve"> и др.)</w:t>
      </w:r>
      <w:r w:rsidR="00D362B4">
        <w:t>.</w:t>
      </w:r>
    </w:p>
    <w:p w:rsidR="003343A1" w:rsidRDefault="00383CF0" w:rsidP="00164C88">
      <w:pPr>
        <w:spacing w:line="312" w:lineRule="auto"/>
        <w:ind w:firstLine="709"/>
        <w:jc w:val="both"/>
      </w:pPr>
      <w:r>
        <w:t xml:space="preserve">Мониторинг соответствия </w:t>
      </w:r>
      <w:r w:rsidRPr="007E5876">
        <w:t>поставляемых товаров условиям заключенных контрактов</w:t>
      </w:r>
      <w:r>
        <w:t xml:space="preserve"> проводится по определенным группам товаров: средства автотранспортные и н</w:t>
      </w:r>
      <w:r w:rsidRPr="003913F0">
        <w:t>ефтепродукты</w:t>
      </w:r>
      <w:r>
        <w:t>, бытовая химия, товары легкой промышленности, продукты питания, о</w:t>
      </w:r>
      <w:r w:rsidRPr="003913F0">
        <w:t>борудование компьюте</w:t>
      </w:r>
      <w:r>
        <w:t>рное, электронное и оптическое, бумага, мебель.</w:t>
      </w:r>
      <w:r w:rsidR="003343A1">
        <w:t xml:space="preserve"> </w:t>
      </w:r>
      <w:r>
        <w:t>Данная практика введена для исключения случаев демпинга за счет конкуренции некачественного товара и наихудшими характеристиками с товаром, отвеча</w:t>
      </w:r>
      <w:r w:rsidR="003343A1">
        <w:t>ющим установленным требованиям.</w:t>
      </w:r>
    </w:p>
    <w:p w:rsidR="008618F7" w:rsidRDefault="008618F7" w:rsidP="00164C88">
      <w:pPr>
        <w:spacing w:line="312" w:lineRule="auto"/>
        <w:ind w:firstLine="709"/>
        <w:jc w:val="both"/>
      </w:pPr>
    </w:p>
    <w:p w:rsidR="00A506D2" w:rsidRDefault="003343A1" w:rsidP="00164C88">
      <w:pPr>
        <w:spacing w:line="312" w:lineRule="auto"/>
        <w:ind w:firstLine="709"/>
        <w:jc w:val="both"/>
      </w:pPr>
      <w:r>
        <w:lastRenderedPageBreak/>
        <w:t xml:space="preserve">После внедрения пилотного проекта предусматривалось, что заказчики </w:t>
      </w:r>
      <w:r w:rsidR="008618F7">
        <w:rPr>
          <w:rFonts w:eastAsiaTheme="minorHAnsi"/>
          <w:lang w:eastAsia="en-US"/>
        </w:rPr>
        <w:t>Нижегородской области</w:t>
      </w:r>
      <w:r>
        <w:t xml:space="preserve"> проходят процедуру обоснования существующей потребности</w:t>
      </w:r>
      <w:r w:rsidR="00B13904">
        <w:t xml:space="preserve"> в продукции,</w:t>
      </w:r>
      <w:r>
        <w:t xml:space="preserve"> исходя из проводимой политики импортозамещения</w:t>
      </w:r>
      <w:r w:rsidR="00B13904">
        <w:t>,</w:t>
      </w:r>
      <w:r>
        <w:t xml:space="preserve"> и представляют документы, подтверждающие ее прохождение </w:t>
      </w:r>
      <w:r w:rsidR="00B13904">
        <w:t>перед этапом</w:t>
      </w:r>
      <w:r>
        <w:t xml:space="preserve"> </w:t>
      </w:r>
      <w:r w:rsidRPr="00FB682C">
        <w:t>формирования рекомендуемых предельных (максимальных) цен на товары, работы, услуги</w:t>
      </w:r>
      <w:r>
        <w:t xml:space="preserve"> и размещения заказа</w:t>
      </w:r>
      <w:r w:rsidR="00854B86">
        <w:t xml:space="preserve"> через региональное уполномоченное учреждение</w:t>
      </w:r>
      <w:r w:rsidR="00A05609">
        <w:t>.</w:t>
      </w:r>
    </w:p>
    <w:p w:rsidR="00CB69A7" w:rsidRPr="00624999" w:rsidRDefault="002D4CA8" w:rsidP="00164C88">
      <w:pPr>
        <w:spacing w:line="312" w:lineRule="auto"/>
        <w:ind w:firstLine="709"/>
        <w:jc w:val="both"/>
      </w:pPr>
      <w:r>
        <w:t>Дополнительно</w:t>
      </w:r>
      <w:r w:rsidR="00A05609">
        <w:t xml:space="preserve"> </w:t>
      </w:r>
      <w:r w:rsidR="00A506D2">
        <w:rPr>
          <w:rFonts w:eastAsiaTheme="minorHAnsi"/>
          <w:lang w:eastAsia="en-US"/>
        </w:rPr>
        <w:t>отлажена система мониторинга исполнения заказчиками Нижегородской области мероприятий Дорожной карты</w:t>
      </w:r>
      <w:r w:rsidR="00A506D2">
        <w:t xml:space="preserve"> </w:t>
      </w:r>
      <w:r w:rsidR="00CB69A7" w:rsidRPr="00624999">
        <w:t>по следующим показателям:</w:t>
      </w:r>
    </w:p>
    <w:p w:rsidR="00CB69A7" w:rsidRPr="00624999" w:rsidRDefault="00CB69A7" w:rsidP="00164C88">
      <w:pPr>
        <w:spacing w:line="312" w:lineRule="auto"/>
        <w:ind w:firstLine="709"/>
        <w:jc w:val="both"/>
      </w:pPr>
      <w:r w:rsidRPr="00624999">
        <w:t>- детализация планов-графиков закупок в отношении закупаемой продукции;</w:t>
      </w:r>
    </w:p>
    <w:p w:rsidR="00CB69A7" w:rsidRPr="00624999" w:rsidRDefault="00CB69A7" w:rsidP="00164C88">
      <w:pPr>
        <w:spacing w:line="312" w:lineRule="auto"/>
        <w:ind w:firstLine="709"/>
        <w:jc w:val="both"/>
      </w:pPr>
      <w:r w:rsidRPr="00624999">
        <w:t>- согласование описания объекта закупки при осуществлении закупочных процедур с К</w:t>
      </w:r>
      <w:r w:rsidR="00043631">
        <w:t xml:space="preserve">оординационным советом </w:t>
      </w:r>
      <w:r w:rsidR="00043631" w:rsidRPr="00A3354A">
        <w:t>по импортозамещению Нижегородской области</w:t>
      </w:r>
      <w:r w:rsidRPr="00624999">
        <w:t>;</w:t>
      </w:r>
    </w:p>
    <w:p w:rsidR="00CB69A7" w:rsidRPr="00624999" w:rsidRDefault="00CB69A7" w:rsidP="00164C88">
      <w:pPr>
        <w:spacing w:line="312" w:lineRule="auto"/>
        <w:ind w:firstLine="709"/>
        <w:jc w:val="both"/>
      </w:pPr>
      <w:r w:rsidRPr="00624999">
        <w:t>- применение цифровых стандартов аналогичности при осуществлении закупок;</w:t>
      </w:r>
    </w:p>
    <w:p w:rsidR="00CB69A7" w:rsidRPr="00624999" w:rsidRDefault="00CB69A7" w:rsidP="00164C88">
      <w:pPr>
        <w:spacing w:line="312" w:lineRule="auto"/>
        <w:ind w:firstLine="709"/>
        <w:jc w:val="both"/>
      </w:pPr>
      <w:r w:rsidRPr="00624999">
        <w:t xml:space="preserve">- осуществление закупок с использованием торговой площадки </w:t>
      </w:r>
      <w:r>
        <w:t>ГИСП</w:t>
      </w:r>
      <w:r w:rsidRPr="00624999">
        <w:t>.</w:t>
      </w:r>
    </w:p>
    <w:p w:rsidR="003343A1" w:rsidRDefault="00CB69A7" w:rsidP="00164C88">
      <w:pPr>
        <w:spacing w:line="312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Данный мониторинг осуществляется </w:t>
      </w:r>
      <w:r w:rsidR="003343A1">
        <w:t xml:space="preserve">с использованием </w:t>
      </w:r>
      <w:r w:rsidR="00A05609">
        <w:t xml:space="preserve">инструментов </w:t>
      </w:r>
      <w:r w:rsidR="003343A1">
        <w:rPr>
          <w:rFonts w:eastAsiaTheme="minorHAnsi"/>
          <w:lang w:eastAsia="en-US"/>
        </w:rPr>
        <w:t>информационно-аналитической систем</w:t>
      </w:r>
      <w:r w:rsidR="00854B86">
        <w:rPr>
          <w:rFonts w:eastAsiaTheme="minorHAnsi"/>
          <w:lang w:eastAsia="en-US"/>
        </w:rPr>
        <w:t>ы</w:t>
      </w:r>
      <w:r w:rsidR="003343A1">
        <w:rPr>
          <w:rFonts w:eastAsiaTheme="minorHAnsi"/>
          <w:lang w:eastAsia="en-US"/>
        </w:rPr>
        <w:t xml:space="preserve"> </w:t>
      </w:r>
      <w:r w:rsidR="00A506D2">
        <w:rPr>
          <w:rFonts w:eastAsiaTheme="minorHAnsi"/>
          <w:lang w:eastAsia="en-US"/>
        </w:rPr>
        <w:t>«</w:t>
      </w:r>
      <w:r w:rsidR="003343A1">
        <w:rPr>
          <w:rFonts w:eastAsiaTheme="minorHAnsi"/>
          <w:lang w:eastAsia="en-US"/>
        </w:rPr>
        <w:t>Нижегородская электронная товарно-информационная система</w:t>
      </w:r>
      <w:r w:rsidR="00A506D2">
        <w:rPr>
          <w:rFonts w:eastAsiaTheme="minorHAnsi"/>
          <w:lang w:eastAsia="en-US"/>
        </w:rPr>
        <w:t>»</w:t>
      </w:r>
      <w:r w:rsidR="003343A1">
        <w:rPr>
          <w:rFonts w:eastAsiaTheme="minorHAnsi"/>
          <w:lang w:eastAsia="en-US"/>
        </w:rPr>
        <w:t xml:space="preserve"> (далее - ИАС </w:t>
      </w:r>
      <w:r w:rsidR="00A506D2">
        <w:rPr>
          <w:rFonts w:eastAsiaTheme="minorHAnsi"/>
          <w:lang w:eastAsia="en-US"/>
        </w:rPr>
        <w:t>«</w:t>
      </w:r>
      <w:r w:rsidR="003343A1">
        <w:rPr>
          <w:rFonts w:eastAsiaTheme="minorHAnsi"/>
          <w:lang w:eastAsia="en-US"/>
        </w:rPr>
        <w:t>НЭТИС</w:t>
      </w:r>
      <w:r w:rsidR="00A506D2">
        <w:rPr>
          <w:rFonts w:eastAsiaTheme="minorHAnsi"/>
          <w:lang w:eastAsia="en-US"/>
        </w:rPr>
        <w:t>»</w:t>
      </w:r>
      <w:r w:rsidR="003343A1">
        <w:rPr>
          <w:rFonts w:eastAsiaTheme="minorHAnsi"/>
          <w:lang w:eastAsia="en-US"/>
        </w:rPr>
        <w:t>)</w:t>
      </w:r>
      <w:r w:rsidR="00A506D2">
        <w:rPr>
          <w:rFonts w:eastAsiaTheme="minorHAnsi"/>
          <w:lang w:eastAsia="en-US"/>
        </w:rPr>
        <w:t>, определенной постановлением Правительства Нижегородской области</w:t>
      </w:r>
      <w:r>
        <w:rPr>
          <w:rFonts w:eastAsiaTheme="minorHAnsi"/>
          <w:lang w:eastAsia="en-US"/>
        </w:rPr>
        <w:t xml:space="preserve"> </w:t>
      </w:r>
      <w:r w:rsidR="00A506D2">
        <w:rPr>
          <w:rFonts w:eastAsiaTheme="minorHAnsi"/>
          <w:lang w:eastAsia="en-US"/>
        </w:rPr>
        <w:t xml:space="preserve">от 20 декабря 2013 г. </w:t>
      </w:r>
      <w:r>
        <w:rPr>
          <w:rFonts w:eastAsiaTheme="minorHAnsi"/>
          <w:lang w:eastAsia="en-US"/>
        </w:rPr>
        <w:br/>
      </w:r>
      <w:r w:rsidR="00A506D2">
        <w:rPr>
          <w:rFonts w:eastAsiaTheme="minorHAnsi"/>
          <w:lang w:eastAsia="en-US"/>
        </w:rPr>
        <w:t>№ 981 «О функционировании и использовании информационно-аналитической системы «Нижегородская электронная товарно-информационная система» региональной информационной системой в сфере закупок товаров, работ, услуг для обеспечения государственных нужд Нижегородской области</w:t>
      </w:r>
      <w:r w:rsidR="00A05609">
        <w:rPr>
          <w:rFonts w:eastAsiaTheme="minorHAnsi"/>
          <w:lang w:eastAsia="en-US"/>
        </w:rPr>
        <w:t>.</w:t>
      </w:r>
    </w:p>
    <w:p w:rsidR="007A505B" w:rsidRDefault="007A505B" w:rsidP="00164C88">
      <w:pPr>
        <w:spacing w:line="312" w:lineRule="auto"/>
        <w:ind w:firstLine="709"/>
        <w:jc w:val="both"/>
        <w:rPr>
          <w:rFonts w:eastAsiaTheme="minorHAnsi"/>
          <w:lang w:eastAsia="en-US"/>
        </w:rPr>
      </w:pPr>
      <w:r>
        <w:t xml:space="preserve">В рамках реализации мероприятий Дорожной карты ответственными в установленные сроки осуществлены мероприятия по загрузке информации в части планирования </w:t>
      </w:r>
      <w:r w:rsidR="00B13904">
        <w:t xml:space="preserve">закупок </w:t>
      </w:r>
      <w:r>
        <w:t xml:space="preserve">(детализированные планы-графики закупок в рамках </w:t>
      </w:r>
      <w:r w:rsidR="00F2472B">
        <w:rPr>
          <w:rFonts w:eastAsiaTheme="minorHAnsi"/>
          <w:lang w:eastAsia="en-US"/>
        </w:rPr>
        <w:t xml:space="preserve">Закона </w:t>
      </w:r>
      <w:r>
        <w:rPr>
          <w:rFonts w:eastAsiaTheme="minorHAnsi"/>
          <w:lang w:eastAsia="en-US"/>
        </w:rPr>
        <w:t xml:space="preserve">№ 44-ФЗ и детализированные планы закупок в рамках </w:t>
      </w:r>
      <w:r w:rsidR="00F2472B">
        <w:rPr>
          <w:rFonts w:eastAsiaTheme="minorHAnsi"/>
          <w:lang w:eastAsia="en-US"/>
        </w:rPr>
        <w:t>Закона</w:t>
      </w:r>
      <w:r>
        <w:rPr>
          <w:rFonts w:eastAsiaTheme="minorHAnsi"/>
          <w:lang w:eastAsia="en-US"/>
        </w:rPr>
        <w:t xml:space="preserve"> </w:t>
      </w:r>
      <w:r w:rsidR="00B13904">
        <w:rPr>
          <w:rFonts w:eastAsiaTheme="minorHAnsi"/>
          <w:lang w:eastAsia="en-US"/>
        </w:rPr>
        <w:br/>
      </w:r>
      <w:r>
        <w:rPr>
          <w:rFonts w:eastAsiaTheme="minorHAnsi"/>
          <w:lang w:eastAsia="en-US"/>
        </w:rPr>
        <w:t>№ 223-ФЗ</w:t>
      </w:r>
      <w:r w:rsidR="00F94245">
        <w:rPr>
          <w:rFonts w:eastAsiaTheme="minorHAnsi"/>
          <w:lang w:eastAsia="en-US"/>
        </w:rPr>
        <w:t xml:space="preserve">) в ГИСП. В последующем данная информация </w:t>
      </w:r>
      <w:r w:rsidR="00F2472B">
        <w:rPr>
          <w:rFonts w:eastAsiaTheme="minorHAnsi"/>
          <w:lang w:eastAsia="en-US"/>
        </w:rPr>
        <w:t xml:space="preserve">по планированию закупок </w:t>
      </w:r>
      <w:r w:rsidR="00F94245">
        <w:rPr>
          <w:rFonts w:eastAsiaTheme="minorHAnsi"/>
          <w:lang w:eastAsia="en-US"/>
        </w:rPr>
        <w:t>актуализировалась на постоянной основе.</w:t>
      </w:r>
    </w:p>
    <w:p w:rsidR="00324D9A" w:rsidRDefault="00586E73" w:rsidP="00164C88">
      <w:pPr>
        <w:spacing w:line="312" w:lineRule="auto"/>
        <w:ind w:firstLine="709"/>
        <w:jc w:val="both"/>
      </w:pPr>
      <w:r>
        <w:lastRenderedPageBreak/>
        <w:t>В целях анализа соответствия технического задания по закупаемой продукции в соответствии с</w:t>
      </w:r>
      <w:r w:rsidR="00324D9A">
        <w:t xml:space="preserve"> мероприяти</w:t>
      </w:r>
      <w:r>
        <w:t>ями</w:t>
      </w:r>
      <w:r w:rsidR="00324D9A">
        <w:t xml:space="preserve"> Дор</w:t>
      </w:r>
      <w:r w:rsidR="001918A2">
        <w:t>ожной карты создано</w:t>
      </w:r>
      <w:r w:rsidR="00B77CFB">
        <w:br/>
      </w:r>
      <w:r w:rsidR="001918A2">
        <w:t>3 научно-технических совета по импортозамещению при</w:t>
      </w:r>
      <w:r w:rsidR="00324D9A">
        <w:t xml:space="preserve"> профильных органах исполнительной власти Нижегородской области:</w:t>
      </w:r>
    </w:p>
    <w:p w:rsidR="00324D9A" w:rsidRDefault="00324D9A" w:rsidP="00164C88">
      <w:pPr>
        <w:spacing w:line="312" w:lineRule="auto"/>
        <w:ind w:firstLine="709"/>
        <w:jc w:val="both"/>
      </w:pPr>
      <w:r>
        <w:t>-</w:t>
      </w:r>
      <w:r w:rsidR="001918A2">
        <w:t xml:space="preserve"> министерстве промышленности, торговли и предпринимательства</w:t>
      </w:r>
      <w:r w:rsidRPr="00324D9A">
        <w:t xml:space="preserve"> </w:t>
      </w:r>
      <w:r w:rsidRPr="00A3354A">
        <w:t>Нижегородской области</w:t>
      </w:r>
      <w:r w:rsidR="001918A2">
        <w:t>,</w:t>
      </w:r>
    </w:p>
    <w:p w:rsidR="00324D9A" w:rsidRDefault="00324D9A" w:rsidP="00164C88">
      <w:pPr>
        <w:spacing w:line="312" w:lineRule="auto"/>
        <w:ind w:firstLine="709"/>
        <w:jc w:val="both"/>
      </w:pPr>
      <w:r>
        <w:t>-</w:t>
      </w:r>
      <w:r w:rsidR="00B77CFB">
        <w:t xml:space="preserve"> </w:t>
      </w:r>
      <w:r w:rsidR="001918A2">
        <w:t>м</w:t>
      </w:r>
      <w:r w:rsidR="001918A2" w:rsidRPr="00A3354A">
        <w:t>инистерств</w:t>
      </w:r>
      <w:r w:rsidR="001918A2">
        <w:t>е</w:t>
      </w:r>
      <w:r w:rsidR="001918A2" w:rsidRPr="00A3354A">
        <w:t xml:space="preserve"> сельского хозяйства и продовольственных ресурсов</w:t>
      </w:r>
      <w:r w:rsidRPr="00324D9A">
        <w:t xml:space="preserve"> </w:t>
      </w:r>
      <w:r w:rsidRPr="00A3354A">
        <w:t>Нижегородской области</w:t>
      </w:r>
      <w:r>
        <w:t>,</w:t>
      </w:r>
    </w:p>
    <w:p w:rsidR="001918A2" w:rsidRDefault="00324D9A" w:rsidP="00164C88">
      <w:pPr>
        <w:spacing w:line="312" w:lineRule="auto"/>
        <w:ind w:firstLine="709"/>
        <w:jc w:val="both"/>
      </w:pPr>
      <w:r>
        <w:t xml:space="preserve">- </w:t>
      </w:r>
      <w:r w:rsidR="001918A2">
        <w:t xml:space="preserve">министерстве </w:t>
      </w:r>
      <w:r w:rsidR="001918A2" w:rsidRPr="00A3354A">
        <w:t>информационных технологий и связи Нижегородской области</w:t>
      </w:r>
      <w:r w:rsidR="001918A2">
        <w:t>.</w:t>
      </w:r>
    </w:p>
    <w:p w:rsidR="00F351A1" w:rsidRDefault="001918A2" w:rsidP="00164C88">
      <w:pPr>
        <w:spacing w:line="312" w:lineRule="auto"/>
        <w:ind w:firstLine="709"/>
        <w:jc w:val="both"/>
      </w:pPr>
      <w:r w:rsidRPr="00A3354A">
        <w:t xml:space="preserve">Научно-технический совет </w:t>
      </w:r>
      <w:r w:rsidR="00F351A1">
        <w:t xml:space="preserve">по импортозамещению </w:t>
      </w:r>
      <w:r w:rsidR="002337C1">
        <w:t xml:space="preserve">(далее – НТС) </w:t>
      </w:r>
      <w:r w:rsidRPr="00A3354A">
        <w:t xml:space="preserve">– это коллегиальный орган, способный дать компетентное заключение касательно содержимого </w:t>
      </w:r>
      <w:r w:rsidR="00336F9B">
        <w:t>входящего в документацию о закупке</w:t>
      </w:r>
      <w:r w:rsidR="00336F9B" w:rsidRPr="00A3354A">
        <w:t xml:space="preserve"> </w:t>
      </w:r>
      <w:r w:rsidRPr="00A3354A">
        <w:t>технического задания</w:t>
      </w:r>
      <w:r w:rsidR="00336F9B">
        <w:t xml:space="preserve">, </w:t>
      </w:r>
      <w:r w:rsidRPr="00A3354A">
        <w:t xml:space="preserve">так как </w:t>
      </w:r>
      <w:r w:rsidR="00A57AF5">
        <w:t>он</w:t>
      </w:r>
      <w:r w:rsidRPr="00A3354A">
        <w:t xml:space="preserve"> состоит в большей части из представителей промышленных предприятий и ассоциаций производителей. </w:t>
      </w:r>
      <w:r w:rsidR="00077E4A">
        <w:t>Основная з</w:t>
      </w:r>
      <w:r w:rsidRPr="00A3354A">
        <w:t xml:space="preserve">адача </w:t>
      </w:r>
      <w:r w:rsidR="00077E4A">
        <w:t>НТС</w:t>
      </w:r>
      <w:r w:rsidRPr="00A3354A">
        <w:t xml:space="preserve"> – дать возможность производителю донести свою позицию до заказчика еще на стадии формирования </w:t>
      </w:r>
      <w:r w:rsidR="00F351A1">
        <w:t>технического задания</w:t>
      </w:r>
      <w:r w:rsidRPr="00A3354A">
        <w:t>.</w:t>
      </w:r>
    </w:p>
    <w:p w:rsidR="001918A2" w:rsidRDefault="001918A2" w:rsidP="00164C88">
      <w:pPr>
        <w:spacing w:line="312" w:lineRule="auto"/>
        <w:ind w:firstLine="709"/>
        <w:jc w:val="both"/>
      </w:pPr>
      <w:r w:rsidRPr="00A3354A">
        <w:t>С целью исключения возможности лоббирования производителями исключительно своих интересов созда</w:t>
      </w:r>
      <w:r w:rsidR="00F351A1">
        <w:t>н</w:t>
      </w:r>
      <w:r w:rsidRPr="00A3354A">
        <w:t xml:space="preserve"> главный коллегиальный орган – Координационный совет по импортозамещению Нижегородской области</w:t>
      </w:r>
      <w:r w:rsidR="00A57AF5">
        <w:t xml:space="preserve"> (далее – КС)</w:t>
      </w:r>
      <w:r w:rsidRPr="00A3354A">
        <w:t xml:space="preserve">, утверждающий рекомендации, направленные исключительно на расширение конкуренции, а не сужающий ее в интересах одного предприятия. </w:t>
      </w:r>
      <w:r w:rsidR="00A57AF5">
        <w:t>КС выступает в роли</w:t>
      </w:r>
      <w:r w:rsidRPr="00A3354A">
        <w:t xml:space="preserve"> третейск</w:t>
      </w:r>
      <w:r w:rsidR="00A57AF5">
        <w:t>ого</w:t>
      </w:r>
      <w:r w:rsidRPr="00A3354A">
        <w:t xml:space="preserve"> судь</w:t>
      </w:r>
      <w:r w:rsidR="00A57AF5">
        <w:t>и</w:t>
      </w:r>
      <w:r w:rsidRPr="00A3354A">
        <w:t xml:space="preserve"> – это отчетливо проявляется в тот момент, когда заказчик категорически против рекомендаций экспертов – тогда на очное заседание </w:t>
      </w:r>
      <w:r w:rsidR="00A57AF5">
        <w:t>КС</w:t>
      </w:r>
      <w:r w:rsidRPr="00A3354A">
        <w:t xml:space="preserve"> приглашаются обе стороны для обоснования своей позиции и формирования итогового решения.</w:t>
      </w:r>
    </w:p>
    <w:p w:rsidR="00BE6B5D" w:rsidRDefault="00BE6B5D" w:rsidP="00164C88">
      <w:pPr>
        <w:spacing w:line="312" w:lineRule="auto"/>
        <w:ind w:firstLine="709"/>
        <w:jc w:val="both"/>
      </w:pPr>
      <w:r>
        <w:t>В рамках реализации мероприятий Дорожной карты Правительством Нижегородской области утверждены:</w:t>
      </w:r>
    </w:p>
    <w:p w:rsidR="00B13904" w:rsidRDefault="00BE6B5D" w:rsidP="00164C88">
      <w:pPr>
        <w:spacing w:line="312" w:lineRule="auto"/>
        <w:ind w:firstLine="709"/>
        <w:jc w:val="both"/>
      </w:pPr>
      <w:r>
        <w:t xml:space="preserve">- </w:t>
      </w:r>
      <w:r w:rsidR="00E02E75" w:rsidRPr="00A3354A">
        <w:t xml:space="preserve">Положение о координационном совете по импортозамещению Нижегородской области </w:t>
      </w:r>
      <w:r w:rsidRPr="00A3354A">
        <w:t>(далее - Положение о КС)</w:t>
      </w:r>
      <w:r>
        <w:t xml:space="preserve"> </w:t>
      </w:r>
      <w:r w:rsidR="00C30414">
        <w:t xml:space="preserve">и его состав </w:t>
      </w:r>
      <w:r>
        <w:t>(</w:t>
      </w:r>
      <w:r w:rsidR="00E02E75" w:rsidRPr="00A3354A">
        <w:t>распоряжение Правительства Нижегородской области от</w:t>
      </w:r>
      <w:r w:rsidR="00E02E75">
        <w:t xml:space="preserve"> </w:t>
      </w:r>
      <w:r w:rsidR="00E02E75" w:rsidRPr="00A3354A">
        <w:t>16 ноября 2017 г</w:t>
      </w:r>
      <w:r w:rsidR="00E02E75">
        <w:t>.</w:t>
      </w:r>
      <w:r w:rsidR="00E02E75" w:rsidRPr="00A3354A">
        <w:t xml:space="preserve"> № 1857-р</w:t>
      </w:r>
      <w:r>
        <w:t>);</w:t>
      </w:r>
    </w:p>
    <w:p w:rsidR="00B13904" w:rsidRDefault="00BE6B5D" w:rsidP="00164C88">
      <w:pPr>
        <w:spacing w:line="312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B13904">
        <w:rPr>
          <w:rFonts w:eastAsiaTheme="minorHAnsi"/>
          <w:lang w:eastAsia="en-US"/>
        </w:rPr>
        <w:t xml:space="preserve">Порядок рассмотрения технических заданий научно-техническими советами по импортозамещению Нижегородской области, созданными органами исполнительной власти Нижегородской области, и </w:t>
      </w:r>
      <w:r w:rsidR="00B13904">
        <w:rPr>
          <w:rFonts w:eastAsiaTheme="minorHAnsi"/>
          <w:lang w:eastAsia="en-US"/>
        </w:rPr>
        <w:lastRenderedPageBreak/>
        <w:t>координационным советом по импортозамещению Нижегородской области</w:t>
      </w:r>
      <w:r w:rsidRPr="00BE6B5D">
        <w:t xml:space="preserve"> </w:t>
      </w:r>
      <w:r>
        <w:t>(р</w:t>
      </w:r>
      <w:r>
        <w:rPr>
          <w:rFonts w:eastAsiaTheme="minorHAnsi"/>
          <w:lang w:eastAsia="en-US"/>
        </w:rPr>
        <w:t xml:space="preserve">аспоряжение Правительства Нижегородской области от 5 июня 2018 г. </w:t>
      </w:r>
      <w:r w:rsidR="00295494">
        <w:rPr>
          <w:rFonts w:eastAsiaTheme="minorHAnsi"/>
          <w:lang w:eastAsia="en-US"/>
        </w:rPr>
        <w:br/>
        <w:t>№</w:t>
      </w:r>
      <w:r>
        <w:rPr>
          <w:rFonts w:eastAsiaTheme="minorHAnsi"/>
          <w:lang w:eastAsia="en-US"/>
        </w:rPr>
        <w:t xml:space="preserve"> 567-р).</w:t>
      </w:r>
    </w:p>
    <w:p w:rsidR="00DA7F36" w:rsidRDefault="00B13904" w:rsidP="00164C88">
      <w:pPr>
        <w:spacing w:line="312" w:lineRule="auto"/>
        <w:ind w:firstLine="709"/>
        <w:jc w:val="both"/>
      </w:pPr>
      <w:r>
        <w:t xml:space="preserve">В Порядке </w:t>
      </w:r>
      <w:r w:rsidR="00295494">
        <w:rPr>
          <w:rFonts w:eastAsiaTheme="minorHAnsi"/>
          <w:lang w:eastAsia="en-US"/>
        </w:rPr>
        <w:t xml:space="preserve">рассмотрения технических заданий </w:t>
      </w:r>
      <w:r>
        <w:t>указана вся последовательность</w:t>
      </w:r>
      <w:r w:rsidR="00DA7F36">
        <w:t xml:space="preserve"> действий заказчика</w:t>
      </w:r>
      <w:r>
        <w:t xml:space="preserve"> </w:t>
      </w:r>
      <w:r w:rsidR="00897F0B">
        <w:t>для</w:t>
      </w:r>
      <w:r>
        <w:t xml:space="preserve"> </w:t>
      </w:r>
      <w:r w:rsidR="00897F0B">
        <w:t>обоснования существующей потребности в продукции, которая состоит в следующем.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t>Заказчик на стадии подготовки проекта технического задан</w:t>
      </w:r>
      <w:r>
        <w:t xml:space="preserve">ия проверяет наличие в </w:t>
      </w:r>
      <w:r w:rsidR="00A57AF5">
        <w:t>Р</w:t>
      </w:r>
      <w:r>
        <w:t>еестре цифровых стандартов аналогичности товаров (далее – ЦСАТ)</w:t>
      </w:r>
      <w:r w:rsidRPr="00A3354A">
        <w:t xml:space="preserve">, размещенном на официальном сайте министерства промышленности, торговли и предпринимательства Нижегородской области в информационно-коммуникационной сети </w:t>
      </w:r>
      <w:r w:rsidR="00E177AF">
        <w:t>«</w:t>
      </w:r>
      <w:r w:rsidRPr="00A3354A">
        <w:t>Интернет</w:t>
      </w:r>
      <w:r w:rsidR="00E177AF">
        <w:t>»</w:t>
      </w:r>
      <w:r w:rsidRPr="00A3354A">
        <w:t xml:space="preserve"> (далее - </w:t>
      </w:r>
      <w:r w:rsidR="00A57AF5">
        <w:t>Р</w:t>
      </w:r>
      <w:r w:rsidRPr="00A3354A">
        <w:t>еестр), ЦСАТ, применимого к объекту закупки заказчика.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t xml:space="preserve">В случае наличия в </w:t>
      </w:r>
      <w:r w:rsidR="00A57AF5">
        <w:t>Р</w:t>
      </w:r>
      <w:r w:rsidRPr="00A3354A">
        <w:t>еестре применимого к объекту закупки ЦСАТ</w:t>
      </w:r>
      <w:r w:rsidR="00A57AF5">
        <w:t>,</w:t>
      </w:r>
      <w:r w:rsidRPr="00A3354A">
        <w:t xml:space="preserve"> заказчик применяет его к техническому заданию и не направляет техническое задание на согласование в НТС и КС.</w:t>
      </w:r>
    </w:p>
    <w:p w:rsidR="001918A2" w:rsidRDefault="001918A2" w:rsidP="00164C88">
      <w:pPr>
        <w:spacing w:line="312" w:lineRule="auto"/>
        <w:ind w:firstLine="709"/>
        <w:jc w:val="both"/>
      </w:pPr>
      <w:r w:rsidRPr="00A3354A">
        <w:t xml:space="preserve">В случае отсутствия в </w:t>
      </w:r>
      <w:r w:rsidR="00651DEE">
        <w:t>Р</w:t>
      </w:r>
      <w:r w:rsidRPr="00A3354A">
        <w:t xml:space="preserve">еестре применимого </w:t>
      </w:r>
      <w:r w:rsidR="00651DEE" w:rsidRPr="00A3354A">
        <w:t xml:space="preserve">к объекту закупки </w:t>
      </w:r>
      <w:r w:rsidRPr="00A3354A">
        <w:t>ЦСАТ</w:t>
      </w:r>
      <w:r w:rsidR="00651DEE">
        <w:t>,</w:t>
      </w:r>
      <w:r w:rsidRPr="00A3354A">
        <w:t xml:space="preserve"> заказчик направляет техническое задание в электронном виде в адрес курирующего главного распорядителя бюджетных средств Нижегор</w:t>
      </w:r>
      <w:r>
        <w:t xml:space="preserve">одской области (далее - ГРБС). 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t xml:space="preserve">ГРБС в течение 2 рабочих дней с момента получения технического задания от заказчика направляет его в электронном виде в уполномоченный НТС соответствующего органа исполнительной власти Нижегородской области. Уполномоченный НТС определяется в соответствии с распределением продукции между НТС в зависимости от ее кода по Общероссийскому классификатору продукции по видам экономической деятельности (ОКПД 2) согласно </w:t>
      </w:r>
      <w:r>
        <w:t>утвержденному классификатору</w:t>
      </w:r>
      <w:r w:rsidRPr="00A3354A">
        <w:t>.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t>Секретарь НТС в течение 2 рабочих дней с момента получения технического задания</w:t>
      </w:r>
      <w:r>
        <w:t xml:space="preserve"> </w:t>
      </w:r>
      <w:r w:rsidRPr="00A3354A">
        <w:t>направляет его в адрес предприятий-экспертов, входящих в состав НТС.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t>Предприятия-эксперты в течение 3 рабочих дней со дня получения технического задания направляют в адрес секретаря НТС экспертное заключение о наличии или отсутствии замечаний (предложений) по расширению конкуренции.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lastRenderedPageBreak/>
        <w:t>При получении от предприятий-экспертов заключения об отсутствии замечаний (предложений) по расширению конкуренции или заключения с рекомендациями, направленными на расширение конкуренции, секретарь НТС в течение 2 рабочих дней со дня его получения фиксирует данное решение в протоколе НТС, утверждаемом в установленном порядке, в течение 1 рабочего дня со дня утверждения протокола НТС формирует проект протокола заочного заседания КС и направляет в форме электронного согласования через систему электронного документооборота (далее - СЭДО) секретарю КС для организации его дальнейшего согласования в соответствии с Положением о КС.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t xml:space="preserve">Протокол заочного заседания КС в течение 1 рабочего дня со дня проведения голосования направляется секретарем КС в адрес ГРБС через СЭДО или размещается в проектной области ГИСП с приложением </w:t>
      </w:r>
      <w:r w:rsidR="00807E8D">
        <w:t>технического задания</w:t>
      </w:r>
      <w:r w:rsidRPr="00A3354A">
        <w:t xml:space="preserve"> для ознакомления.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t>При несогласии заказчика с решением КС, содержащим рекомендации, направленные на расширение конкуренции, в течение 5 рабочих дней со дня размещения протокола через СЭДО или ГИСП заказчик направляет официальное письмо с обоснованиями на указанные в решении рекомендации, направленные на расширение конкуренции, а также уточнение технических характеристик к закупаемой продукции (далее - официальное письмо) в адрес председателя профильного НТС.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t>Поступившее официальное письмо в профильный НТС регистрируется в порядке, установленном органом исполнительной власти Нижегородской области, при котором создан НТС.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t>По результатам рассмотрения официального письма профильный НТС в течение 1 рабочего дня со дня его получения выступает перед КС с инициативой проведения очного заседания КС путем размещения информационного сообщения о необходимости проведения очного заседания КС (далее - информационное сообщение) через СЭДО или ГИСП.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t>Секретарь КС в течение 1 рабочего дня со дня получения официального сообщения от профильных НТС организует проведение очного заседания КС.</w:t>
      </w:r>
    </w:p>
    <w:p w:rsidR="001918A2" w:rsidRPr="00A3354A" w:rsidRDefault="001918A2" w:rsidP="00164C88">
      <w:pPr>
        <w:spacing w:line="312" w:lineRule="auto"/>
        <w:ind w:firstLine="709"/>
        <w:jc w:val="both"/>
      </w:pPr>
      <w:r w:rsidRPr="00A3354A">
        <w:t>Проведение очного заседания КС осуществляется в порядке, установленном Положением о КС.</w:t>
      </w:r>
    </w:p>
    <w:p w:rsidR="001918A2" w:rsidRDefault="001918A2" w:rsidP="00164C88">
      <w:pPr>
        <w:spacing w:line="312" w:lineRule="auto"/>
        <w:ind w:firstLine="709"/>
        <w:jc w:val="both"/>
      </w:pPr>
      <w:r w:rsidRPr="00A3354A">
        <w:lastRenderedPageBreak/>
        <w:t>Протокол очного заседания КС не позднее 1 рабочего дня со дня его подписания председателем КС, а в его отсутствие заместителем председателя КС направляется членам КС, включая председателя КС и заместителя председателя КС, заказчикам и предприятиям-экспертам, участвовавшим в очном заседании КС, через СЭДО или ГИСП.</w:t>
      </w:r>
    </w:p>
    <w:p w:rsidR="003121A5" w:rsidRDefault="003121A5" w:rsidP="00164C88">
      <w:pPr>
        <w:spacing w:line="312" w:lineRule="auto"/>
        <w:ind w:firstLine="709"/>
        <w:jc w:val="both"/>
      </w:pPr>
      <w:r>
        <w:t xml:space="preserve">После получения </w:t>
      </w:r>
      <w:r w:rsidR="00807E8D" w:rsidRPr="00A3354A">
        <w:t>решени</w:t>
      </w:r>
      <w:r w:rsidR="00807E8D">
        <w:t>я (протокола)</w:t>
      </w:r>
      <w:r w:rsidR="00807E8D" w:rsidRPr="00A3354A">
        <w:t xml:space="preserve"> КС</w:t>
      </w:r>
      <w:r w:rsidR="00807E8D">
        <w:t xml:space="preserve"> </w:t>
      </w:r>
      <w:r w:rsidR="009B162A">
        <w:t xml:space="preserve">заказчик обращается в министерство экономического развития и инвестиций Нижегородской области в целях </w:t>
      </w:r>
      <w:r w:rsidR="009B162A" w:rsidRPr="00FB682C">
        <w:t xml:space="preserve">формирования рекомендуемых предельных (максимальных) цен на </w:t>
      </w:r>
      <w:r w:rsidR="009B162A">
        <w:t xml:space="preserve">закупаемую продукцию. Далее заказчик подает заявку на организацию закупки через уполномоченное учреждение ГКУ Нижегородской области «Центр размещения заказа Нижегородской области» также с приложением </w:t>
      </w:r>
      <w:r w:rsidR="009B162A" w:rsidRPr="00A3354A">
        <w:t>решени</w:t>
      </w:r>
      <w:r w:rsidR="009B162A">
        <w:t>я (протокола)</w:t>
      </w:r>
      <w:r w:rsidR="009B162A" w:rsidRPr="00A3354A">
        <w:t xml:space="preserve"> КС</w:t>
      </w:r>
      <w:r w:rsidR="009B162A">
        <w:t>.</w:t>
      </w:r>
    </w:p>
    <w:p w:rsidR="009B162A" w:rsidRDefault="009B162A" w:rsidP="00164C88">
      <w:pPr>
        <w:spacing w:line="312" w:lineRule="auto"/>
        <w:ind w:firstLine="709"/>
        <w:jc w:val="both"/>
      </w:pPr>
      <w:r>
        <w:t xml:space="preserve">Данная схема применяется к централизованным через уполномоченное учреждение </w:t>
      </w:r>
      <w:r w:rsidR="0078413A">
        <w:t xml:space="preserve">конкурентным закупкам. Предметом рассмотрения в КС и НТС не являются закупки «малого объема», в целях сохранения прозрачности закупок они осуществляются либо через Электронный магазин ИАС «НЭТИС», либо через </w:t>
      </w:r>
      <w:proofErr w:type="spellStart"/>
      <w:r w:rsidR="0078413A">
        <w:t>маркет-плейс</w:t>
      </w:r>
      <w:proofErr w:type="spellEnd"/>
      <w:r w:rsidR="0078413A">
        <w:t xml:space="preserve"> ГИСП, исходя из выгодности ценовых предложений.</w:t>
      </w:r>
    </w:p>
    <w:p w:rsidR="00206C39" w:rsidRPr="001918A2" w:rsidRDefault="00407B3F" w:rsidP="00164C88">
      <w:pPr>
        <w:spacing w:line="312" w:lineRule="auto"/>
        <w:ind w:firstLine="709"/>
        <w:jc w:val="both"/>
      </w:pPr>
      <w:r>
        <w:t>При внедрении данной практики Правительством Нижегородской области</w:t>
      </w:r>
      <w:r w:rsidR="00D25B6C">
        <w:t xml:space="preserve"> также </w:t>
      </w:r>
      <w:r w:rsidRPr="007C4A5C">
        <w:t>вн</w:t>
      </w:r>
      <w:r>
        <w:t>е</w:t>
      </w:r>
      <w:r w:rsidRPr="007C4A5C">
        <w:t>с</w:t>
      </w:r>
      <w:r>
        <w:t>ены</w:t>
      </w:r>
      <w:r w:rsidRPr="007C4A5C">
        <w:t xml:space="preserve"> изменения в региональное законодательство </w:t>
      </w:r>
      <w:r>
        <w:t>в сфере закупок в целях его синхронизации с нормами действующего законодательства и мероприятия</w:t>
      </w:r>
      <w:r w:rsidR="00D25B6C">
        <w:t>ми по реализации Дорожной карты (полный перечень нормативных и иных правовых актов содержится в Приложении</w:t>
      </w:r>
      <w:r w:rsidR="00D25B6C">
        <w:br/>
        <w:t>№ 5 к заявке).</w:t>
      </w:r>
    </w:p>
    <w:sectPr w:rsidR="00206C39" w:rsidRPr="001918A2" w:rsidSect="000F27D2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76C" w:rsidRDefault="0084776C" w:rsidP="002337C1">
      <w:r>
        <w:separator/>
      </w:r>
    </w:p>
  </w:endnote>
  <w:endnote w:type="continuationSeparator" w:id="0">
    <w:p w:rsidR="0084776C" w:rsidRDefault="0084776C" w:rsidP="00233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76C" w:rsidRDefault="0084776C" w:rsidP="002337C1">
      <w:r>
        <w:separator/>
      </w:r>
    </w:p>
  </w:footnote>
  <w:footnote w:type="continuationSeparator" w:id="0">
    <w:p w:rsidR="0084776C" w:rsidRDefault="0084776C" w:rsidP="00233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6113334"/>
      <w:docPartObj>
        <w:docPartGallery w:val="Page Numbers (Top of Page)"/>
        <w:docPartUnique/>
      </w:docPartObj>
    </w:sdtPr>
    <w:sdtEndPr/>
    <w:sdtContent>
      <w:p w:rsidR="00D362B4" w:rsidRDefault="00D362B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5D9">
          <w:rPr>
            <w:noProof/>
          </w:rPr>
          <w:t>4</w:t>
        </w:r>
        <w:r>
          <w:fldChar w:fldCharType="end"/>
        </w:r>
      </w:p>
    </w:sdtContent>
  </w:sdt>
  <w:p w:rsidR="00D362B4" w:rsidRDefault="00D362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8A2"/>
    <w:rsid w:val="00014BB2"/>
    <w:rsid w:val="00043631"/>
    <w:rsid w:val="00077E4A"/>
    <w:rsid w:val="000F27D2"/>
    <w:rsid w:val="00164C88"/>
    <w:rsid w:val="001918A2"/>
    <w:rsid w:val="001F439E"/>
    <w:rsid w:val="00206C39"/>
    <w:rsid w:val="002317D4"/>
    <w:rsid w:val="002337C1"/>
    <w:rsid w:val="002721E1"/>
    <w:rsid w:val="002924D1"/>
    <w:rsid w:val="00295494"/>
    <w:rsid w:val="002A69AC"/>
    <w:rsid w:val="002D4CA8"/>
    <w:rsid w:val="002F4A25"/>
    <w:rsid w:val="00300E89"/>
    <w:rsid w:val="003121A5"/>
    <w:rsid w:val="0031496D"/>
    <w:rsid w:val="00324D9A"/>
    <w:rsid w:val="0033152F"/>
    <w:rsid w:val="003341BA"/>
    <w:rsid w:val="003343A1"/>
    <w:rsid w:val="00336F9B"/>
    <w:rsid w:val="00383CF0"/>
    <w:rsid w:val="003C553C"/>
    <w:rsid w:val="00407B3F"/>
    <w:rsid w:val="00541937"/>
    <w:rsid w:val="0055399D"/>
    <w:rsid w:val="00586E73"/>
    <w:rsid w:val="005E0867"/>
    <w:rsid w:val="00605B36"/>
    <w:rsid w:val="0062421F"/>
    <w:rsid w:val="00632B45"/>
    <w:rsid w:val="00651DEE"/>
    <w:rsid w:val="006A6385"/>
    <w:rsid w:val="006A7BB6"/>
    <w:rsid w:val="007475D9"/>
    <w:rsid w:val="00762836"/>
    <w:rsid w:val="0078413A"/>
    <w:rsid w:val="00791F4D"/>
    <w:rsid w:val="007A505B"/>
    <w:rsid w:val="007C3E30"/>
    <w:rsid w:val="007D7529"/>
    <w:rsid w:val="00802EEB"/>
    <w:rsid w:val="00807E8D"/>
    <w:rsid w:val="00826005"/>
    <w:rsid w:val="00831E9D"/>
    <w:rsid w:val="0084776C"/>
    <w:rsid w:val="00854B86"/>
    <w:rsid w:val="008618F7"/>
    <w:rsid w:val="0086424C"/>
    <w:rsid w:val="00896E5C"/>
    <w:rsid w:val="00897F0B"/>
    <w:rsid w:val="008E5E95"/>
    <w:rsid w:val="009801E2"/>
    <w:rsid w:val="00985353"/>
    <w:rsid w:val="009921E9"/>
    <w:rsid w:val="009B162A"/>
    <w:rsid w:val="00A05609"/>
    <w:rsid w:val="00A20306"/>
    <w:rsid w:val="00A33448"/>
    <w:rsid w:val="00A42B59"/>
    <w:rsid w:val="00A506D2"/>
    <w:rsid w:val="00A55532"/>
    <w:rsid w:val="00A57AF5"/>
    <w:rsid w:val="00AA058B"/>
    <w:rsid w:val="00B13904"/>
    <w:rsid w:val="00B24443"/>
    <w:rsid w:val="00B77CFB"/>
    <w:rsid w:val="00BE6B5D"/>
    <w:rsid w:val="00BF6C79"/>
    <w:rsid w:val="00C17D68"/>
    <w:rsid w:val="00C30414"/>
    <w:rsid w:val="00CB69A7"/>
    <w:rsid w:val="00D25B6C"/>
    <w:rsid w:val="00D362B4"/>
    <w:rsid w:val="00DA7F36"/>
    <w:rsid w:val="00DC1754"/>
    <w:rsid w:val="00E02E75"/>
    <w:rsid w:val="00E177AF"/>
    <w:rsid w:val="00E4523E"/>
    <w:rsid w:val="00EB7B09"/>
    <w:rsid w:val="00F00CBE"/>
    <w:rsid w:val="00F12A9D"/>
    <w:rsid w:val="00F16ABA"/>
    <w:rsid w:val="00F2472B"/>
    <w:rsid w:val="00F351A1"/>
    <w:rsid w:val="00F463E8"/>
    <w:rsid w:val="00F94245"/>
    <w:rsid w:val="00F9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50B3F-EE1B-4BEC-A82B-E18A38298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8A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7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37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337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37C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8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С. Перетягина</dc:creator>
  <cp:keywords/>
  <dc:description/>
  <cp:lastModifiedBy>Мария Н. Винокурова</cp:lastModifiedBy>
  <cp:revision>103</cp:revision>
  <dcterms:created xsi:type="dcterms:W3CDTF">2018-11-14T07:28:00Z</dcterms:created>
  <dcterms:modified xsi:type="dcterms:W3CDTF">2018-12-26T11:11:00Z</dcterms:modified>
</cp:coreProperties>
</file>